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9E81" w14:textId="3B72EC28" w:rsidR="00C254F4" w:rsidRDefault="00D568DF">
      <w:pPr>
        <w:rPr>
          <w:rFonts w:ascii="Inter" w:hAnsi="Inter" w:cs="Arial"/>
          <w:color w:val="21093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9F55B36" wp14:editId="136C1980">
            <wp:extent cx="5760085" cy="2924175"/>
            <wp:effectExtent l="0" t="0" r="0" b="9525"/>
            <wp:docPr id="1251891213" name="Picture 1" descr="A person walking with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91213" name="Picture 1" descr="A person walking with a b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A583" w14:textId="77777777" w:rsidR="00D568DF" w:rsidRDefault="00D568DF" w:rsidP="006E6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Inter" w:hAnsi="Inter" w:cs="Open Sans"/>
          <w:b/>
          <w:bCs/>
          <w:color w:val="21093A"/>
          <w:sz w:val="24"/>
          <w:szCs w:val="24"/>
        </w:rPr>
      </w:pPr>
    </w:p>
    <w:p w14:paraId="718038F7" w14:textId="351B0A15" w:rsidR="006E6CCB" w:rsidRPr="00986085" w:rsidRDefault="006E6CCB" w:rsidP="006E6CCB">
      <w:pPr>
        <w:autoSpaceDE w:val="0"/>
        <w:autoSpaceDN w:val="0"/>
        <w:adjustRightInd w:val="0"/>
        <w:spacing w:before="120" w:after="0" w:line="240" w:lineRule="auto"/>
        <w:jc w:val="both"/>
        <w:rPr>
          <w:rFonts w:ascii="Inter" w:hAnsi="Inter" w:cs="Arial"/>
          <w:b/>
          <w:bCs/>
          <w:color w:val="21093A"/>
          <w:kern w:val="0"/>
          <w:sz w:val="24"/>
          <w:szCs w:val="24"/>
        </w:rPr>
      </w:pPr>
      <w:bookmarkStart w:id="0" w:name="_Hlk178079014"/>
      <w:bookmarkStart w:id="1" w:name="_Hlk178079707"/>
      <w:r w:rsidRPr="00DE7492">
        <w:rPr>
          <w:rFonts w:ascii="Inter" w:hAnsi="Inter" w:cs="Open Sans"/>
          <w:b/>
          <w:bCs/>
          <w:color w:val="21093A"/>
          <w:sz w:val="24"/>
          <w:szCs w:val="24"/>
        </w:rPr>
        <w:t>I</w:t>
      </w:r>
      <w:r>
        <w:rPr>
          <w:rFonts w:ascii="Inter" w:hAnsi="Inter" w:cs="Open Sans"/>
          <w:b/>
          <w:bCs/>
          <w:color w:val="21093A"/>
          <w:sz w:val="24"/>
          <w:szCs w:val="24"/>
        </w:rPr>
        <w:t>nbank</w:t>
      </w:r>
      <w:r w:rsidRPr="00DE7492">
        <w:rPr>
          <w:rFonts w:ascii="Inter" w:hAnsi="Inter" w:cs="Open Sans"/>
          <w:b/>
          <w:bCs/>
          <w:color w:val="21093A"/>
          <w:sz w:val="24"/>
          <w:szCs w:val="24"/>
        </w:rPr>
        <w:t xml:space="preserve"> </w:t>
      </w:r>
      <w:r>
        <w:rPr>
          <w:rFonts w:ascii="Inter" w:hAnsi="Inter" w:cs="Open Sans"/>
          <w:b/>
          <w:bCs/>
          <w:color w:val="21093A"/>
          <w:sz w:val="24"/>
          <w:szCs w:val="24"/>
        </w:rPr>
        <w:t>järelmaks</w:t>
      </w:r>
    </w:p>
    <w:bookmarkEnd w:id="0"/>
    <w:p w14:paraId="7561EDB5" w14:textId="7F28BF09" w:rsidR="006E6CCB" w:rsidRPr="00BD6546" w:rsidRDefault="006E6CCB" w:rsidP="00494D88">
      <w:pPr>
        <w:jc w:val="both"/>
        <w:rPr>
          <w:rFonts w:ascii="Inter" w:hAnsi="Inter" w:cs="Arial"/>
          <w:color w:val="21093A"/>
          <w:kern w:val="0"/>
          <w:sz w:val="24"/>
          <w:szCs w:val="24"/>
        </w:rPr>
      </w:pPr>
      <w:r w:rsidRPr="00146EA6">
        <w:rPr>
          <w:b/>
          <w:bCs/>
          <w:sz w:val="24"/>
          <w:szCs w:val="24"/>
        </w:rPr>
        <w:br/>
      </w:r>
      <w:r w:rsidRPr="00BD6546">
        <w:rPr>
          <w:rFonts w:ascii="Inter" w:hAnsi="Inter" w:cs="Arial"/>
          <w:color w:val="21093A"/>
          <w:kern w:val="0"/>
          <w:sz w:val="24"/>
          <w:szCs w:val="24"/>
        </w:rPr>
        <w:t xml:space="preserve">Inbanki järelmaks võimaldab sul muuta suur ühekordne väljaminek igakuiseks väikeseks kuluks ning tasuda toodete ja teenuste eest osade kaupa. Võta maksmiseks rohkem aega ning jaga ostusumma </w:t>
      </w:r>
      <w:r w:rsidRPr="005F3411">
        <w:rPr>
          <w:rFonts w:ascii="Inter" w:hAnsi="Inter" w:cs="Arial"/>
          <w:color w:val="21093A"/>
          <w:kern w:val="0"/>
          <w:sz w:val="24"/>
          <w:szCs w:val="24"/>
        </w:rPr>
        <w:t>kuni 6 aasta peale.</w:t>
      </w:r>
      <w:r w:rsidRPr="00BD6546">
        <w:rPr>
          <w:rFonts w:ascii="Inter" w:hAnsi="Inter" w:cs="Arial"/>
          <w:color w:val="21093A"/>
          <w:kern w:val="0"/>
          <w:sz w:val="24"/>
          <w:szCs w:val="24"/>
        </w:rPr>
        <w:t xml:space="preserve"> Esimene makse alles kuu aja pärast.</w:t>
      </w:r>
    </w:p>
    <w:p w14:paraId="48E92BFE" w14:textId="77777777" w:rsidR="006E6CCB" w:rsidRPr="009A1F1C" w:rsidRDefault="006E6CCB" w:rsidP="006E6CCB">
      <w:pPr>
        <w:rPr>
          <w:rFonts w:ascii="Inter" w:hAnsi="Inter" w:cs="Open Sans"/>
          <w:b/>
          <w:bCs/>
          <w:color w:val="21093A"/>
          <w:sz w:val="24"/>
          <w:szCs w:val="24"/>
        </w:rPr>
      </w:pPr>
      <w:r w:rsidRPr="009A1F1C">
        <w:rPr>
          <w:rFonts w:ascii="Inter" w:hAnsi="Inter" w:cs="Open Sans"/>
          <w:b/>
          <w:bCs/>
          <w:color w:val="21093A"/>
          <w:sz w:val="24"/>
          <w:szCs w:val="24"/>
        </w:rPr>
        <w:t>Inbanki järelmaksu eelised:</w:t>
      </w:r>
    </w:p>
    <w:p w14:paraId="34499733" w14:textId="77777777" w:rsidR="006E6CCB" w:rsidRPr="00BD6546" w:rsidRDefault="006E6CCB" w:rsidP="006E6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BD6546">
        <w:rPr>
          <w:rFonts w:ascii="Inter" w:hAnsi="Inter" w:cs="Arial"/>
          <w:color w:val="21093A"/>
          <w:kern w:val="0"/>
        </w:rPr>
        <w:t>Paindlik lahendus suuremateks väljaminekuteks</w:t>
      </w:r>
    </w:p>
    <w:p w14:paraId="063A56E6" w14:textId="77777777" w:rsidR="006E6CCB" w:rsidRPr="00BD6546" w:rsidRDefault="006E6CCB" w:rsidP="006E6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BD6546">
        <w:rPr>
          <w:rFonts w:ascii="Inter" w:hAnsi="Inter" w:cs="Arial"/>
          <w:color w:val="21093A"/>
          <w:kern w:val="0"/>
        </w:rPr>
        <w:t>Sina valid järelmaksu summa suuruse</w:t>
      </w:r>
    </w:p>
    <w:p w14:paraId="07246118" w14:textId="77777777" w:rsidR="006E6CCB" w:rsidRPr="00BD6546" w:rsidRDefault="006E6CCB" w:rsidP="006E6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BD6546">
        <w:rPr>
          <w:rFonts w:ascii="Inter" w:hAnsi="Inter" w:cs="Arial"/>
          <w:color w:val="21093A"/>
          <w:kern w:val="0"/>
        </w:rPr>
        <w:t>Sina valid järelmaksu perioodi</w:t>
      </w:r>
    </w:p>
    <w:p w14:paraId="19AD774A" w14:textId="77777777" w:rsidR="006E6CCB" w:rsidRPr="00BD6546" w:rsidRDefault="006E6CCB" w:rsidP="006E6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BD6546">
        <w:rPr>
          <w:rFonts w:ascii="Inter" w:hAnsi="Inter" w:cs="Arial"/>
          <w:color w:val="21093A"/>
          <w:kern w:val="0"/>
        </w:rPr>
        <w:t>Sina valid maksekuupäeva</w:t>
      </w:r>
    </w:p>
    <w:p w14:paraId="7FF05342" w14:textId="0B43731F" w:rsidR="006E6CCB" w:rsidRPr="00FE0BD2" w:rsidRDefault="006E6CCB" w:rsidP="00FE0B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BD6546">
        <w:rPr>
          <w:rFonts w:ascii="Inter" w:hAnsi="Inter" w:cs="Arial"/>
          <w:color w:val="21093A"/>
          <w:kern w:val="0"/>
        </w:rPr>
        <w:t>Vastus taotlusele minutiga</w:t>
      </w:r>
    </w:p>
    <w:p w14:paraId="41B7191E" w14:textId="77777777" w:rsidR="006E6CCB" w:rsidRPr="009A1F1C" w:rsidRDefault="006E6CCB" w:rsidP="006E6CCB">
      <w:pPr>
        <w:rPr>
          <w:rFonts w:ascii="Inter" w:hAnsi="Inter" w:cs="Open Sans"/>
          <w:b/>
          <w:bCs/>
          <w:color w:val="21093A"/>
          <w:sz w:val="24"/>
          <w:szCs w:val="24"/>
        </w:rPr>
      </w:pPr>
      <w:r w:rsidRPr="009A1F1C">
        <w:rPr>
          <w:rFonts w:ascii="Inter" w:hAnsi="Inter" w:cs="Open Sans"/>
          <w:b/>
          <w:bCs/>
          <w:color w:val="21093A"/>
          <w:sz w:val="24"/>
          <w:szCs w:val="24"/>
        </w:rPr>
        <w:t>Inbanki järelmaksu tingimused:</w:t>
      </w:r>
    </w:p>
    <w:p w14:paraId="284B5D68" w14:textId="6D3F95DD" w:rsidR="006E6CCB" w:rsidRPr="005F3411" w:rsidRDefault="006E6CCB" w:rsidP="006E6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5F3411">
        <w:rPr>
          <w:rFonts w:ascii="Inter" w:hAnsi="Inter" w:cs="Arial"/>
          <w:color w:val="21093A"/>
          <w:kern w:val="0"/>
        </w:rPr>
        <w:t xml:space="preserve">Summa </w:t>
      </w:r>
      <w:r w:rsidR="00B56CBE" w:rsidRPr="005F3411">
        <w:rPr>
          <w:rFonts w:ascii="Inter" w:hAnsi="Inter" w:cs="Arial"/>
          <w:color w:val="21093A"/>
          <w:kern w:val="0"/>
        </w:rPr>
        <w:t>1</w:t>
      </w:r>
      <w:r w:rsidRPr="005F3411">
        <w:rPr>
          <w:rFonts w:ascii="Inter" w:hAnsi="Inter" w:cs="Arial"/>
          <w:color w:val="21093A"/>
          <w:kern w:val="0"/>
        </w:rPr>
        <w:t>00 - 10 000 €</w:t>
      </w:r>
    </w:p>
    <w:p w14:paraId="6E4B1986" w14:textId="77777777" w:rsidR="006E6CCB" w:rsidRPr="005F3411" w:rsidRDefault="006E6CCB" w:rsidP="006E6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5F3411">
        <w:rPr>
          <w:rFonts w:ascii="Inter" w:hAnsi="Inter" w:cs="Arial"/>
          <w:color w:val="21093A"/>
          <w:kern w:val="0"/>
        </w:rPr>
        <w:t>Periood 6 - 72 kuud</w:t>
      </w:r>
    </w:p>
    <w:p w14:paraId="521F131A" w14:textId="77777777" w:rsidR="006E6CCB" w:rsidRPr="005F3411" w:rsidRDefault="006E6CCB" w:rsidP="006E6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5F3411">
        <w:rPr>
          <w:rFonts w:ascii="Inter" w:hAnsi="Inter" w:cs="Arial"/>
          <w:color w:val="21093A"/>
          <w:kern w:val="0"/>
        </w:rPr>
        <w:t>Sissemakse 0 €</w:t>
      </w:r>
    </w:p>
    <w:p w14:paraId="0D2CBC2B" w14:textId="77777777" w:rsidR="006E6CCB" w:rsidRPr="005F3411" w:rsidRDefault="006E6CCB" w:rsidP="006E6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5F3411">
        <w:rPr>
          <w:rFonts w:ascii="Inter" w:hAnsi="Inter" w:cs="Arial"/>
          <w:color w:val="21093A"/>
          <w:kern w:val="0"/>
        </w:rPr>
        <w:t xml:space="preserve">Intress 11,9% </w:t>
      </w:r>
    </w:p>
    <w:p w14:paraId="083B6A6F" w14:textId="1C1DF963" w:rsidR="006E6CCB" w:rsidRPr="005F3411" w:rsidRDefault="006E6CCB" w:rsidP="006E6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5F3411">
        <w:rPr>
          <w:rFonts w:ascii="Inter" w:hAnsi="Inter" w:cs="Arial"/>
          <w:color w:val="21093A"/>
          <w:kern w:val="0"/>
        </w:rPr>
        <w:t xml:space="preserve">Lepingutasu </w:t>
      </w:r>
      <w:r w:rsidR="005F3411" w:rsidRPr="005F3411">
        <w:rPr>
          <w:rFonts w:ascii="Inter" w:hAnsi="Inter" w:cs="Arial"/>
          <w:color w:val="21093A"/>
          <w:kern w:val="0"/>
        </w:rPr>
        <w:t>0</w:t>
      </w:r>
      <w:r w:rsidRPr="005F3411">
        <w:rPr>
          <w:rFonts w:ascii="Inter" w:hAnsi="Inter" w:cs="Arial"/>
          <w:color w:val="21093A"/>
          <w:kern w:val="0"/>
        </w:rPr>
        <w:t xml:space="preserve"> €</w:t>
      </w:r>
    </w:p>
    <w:p w14:paraId="6A6EC943" w14:textId="3FC0761A" w:rsidR="006E6CCB" w:rsidRPr="005F3411" w:rsidRDefault="006E6CCB" w:rsidP="006E6C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5F3411">
        <w:rPr>
          <w:rFonts w:ascii="Inter" w:hAnsi="Inter" w:cs="Arial"/>
          <w:color w:val="21093A"/>
          <w:kern w:val="0"/>
        </w:rPr>
        <w:t>Haldustasu 0,</w:t>
      </w:r>
      <w:r w:rsidR="005F3411" w:rsidRPr="005F3411">
        <w:rPr>
          <w:rFonts w:ascii="Inter" w:hAnsi="Inter" w:cs="Arial"/>
          <w:color w:val="21093A"/>
          <w:kern w:val="0"/>
        </w:rPr>
        <w:t>3</w:t>
      </w:r>
      <w:r w:rsidRPr="005F3411">
        <w:rPr>
          <w:rFonts w:ascii="Inter" w:hAnsi="Inter" w:cs="Arial"/>
          <w:color w:val="21093A"/>
          <w:kern w:val="0"/>
        </w:rPr>
        <w:t>% kuus</w:t>
      </w:r>
    </w:p>
    <w:bookmarkEnd w:id="1"/>
    <w:p w14:paraId="372BFE3C" w14:textId="77777777" w:rsidR="006E6CCB" w:rsidRDefault="006E6CCB" w:rsidP="006E6CCB">
      <w:p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</w:p>
    <w:p w14:paraId="2DC5170B" w14:textId="77777777" w:rsidR="006E6CCB" w:rsidRPr="00986085" w:rsidRDefault="006E6CCB" w:rsidP="006E6CCB">
      <w:p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</w:p>
    <w:p w14:paraId="7D11D344" w14:textId="77777777" w:rsidR="006E6CCB" w:rsidRPr="009A1F1C" w:rsidRDefault="006E6CCB" w:rsidP="006E6CCB">
      <w:pPr>
        <w:jc w:val="center"/>
        <w:rPr>
          <w:rFonts w:ascii="Inter" w:hAnsi="Inter" w:cs="Open Sans"/>
          <w:b/>
          <w:bCs/>
          <w:color w:val="21093A"/>
          <w:sz w:val="28"/>
          <w:szCs w:val="28"/>
        </w:rPr>
      </w:pPr>
      <w:r w:rsidRPr="009A1F1C">
        <w:rPr>
          <w:rFonts w:ascii="Inter" w:hAnsi="Inter" w:cs="Open Sans"/>
          <w:b/>
          <w:bCs/>
          <w:color w:val="21093A"/>
          <w:sz w:val="28"/>
          <w:szCs w:val="28"/>
        </w:rPr>
        <w:t>Järelmaksu taotlemine on lihtne</w:t>
      </w:r>
    </w:p>
    <w:p w14:paraId="2FE2C27A" w14:textId="77777777" w:rsidR="006E6CCB" w:rsidRPr="00E13DAA" w:rsidRDefault="006E6CCB" w:rsidP="006E6CCB">
      <w:pPr>
        <w:jc w:val="center"/>
        <w:rPr>
          <w:rFonts w:ascii="Inter" w:hAnsi="Inter" w:cs="Open Sans"/>
          <w:b/>
          <w:bCs/>
          <w:color w:val="21093A"/>
          <w:sz w:val="36"/>
          <w:szCs w:val="36"/>
        </w:rPr>
      </w:pPr>
      <w:r w:rsidRPr="00E13DAA">
        <w:rPr>
          <w:rFonts w:ascii="Inter" w:hAnsi="Inter"/>
          <w:noProof/>
          <w:color w:val="21093A"/>
        </w:rPr>
        <w:lastRenderedPageBreak/>
        <w:drawing>
          <wp:inline distT="0" distB="0" distL="0" distR="0" wp14:anchorId="11858309" wp14:editId="4A009FC6">
            <wp:extent cx="5858564" cy="1809750"/>
            <wp:effectExtent l="0" t="0" r="8890" b="0"/>
            <wp:docPr id="107342388" name="Picture 1" descr="A close-up of a check mark and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2388" name="Picture 1" descr="A close-up of a check mark and a pencil&#10;&#10;Description automatically generated"/>
                    <pic:cNvPicPr/>
                  </pic:nvPicPr>
                  <pic:blipFill rotWithShape="1">
                    <a:blip r:embed="rId6"/>
                    <a:srcRect t="14512" b="15435"/>
                    <a:stretch/>
                  </pic:blipFill>
                  <pic:spPr bwMode="auto">
                    <a:xfrm>
                      <a:off x="0" y="0"/>
                      <a:ext cx="5885141" cy="181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EEA51" w14:textId="77777777" w:rsidR="00D35051" w:rsidRDefault="00D35051" w:rsidP="00FC1009">
      <w:pPr>
        <w:autoSpaceDE w:val="0"/>
        <w:autoSpaceDN w:val="0"/>
        <w:adjustRightInd w:val="0"/>
        <w:spacing w:line="276" w:lineRule="auto"/>
        <w:jc w:val="both"/>
        <w:rPr>
          <w:rFonts w:ascii="Inter" w:hAnsi="Inter" w:cs="Open Sans"/>
          <w:color w:val="21093A"/>
          <w:sz w:val="24"/>
          <w:szCs w:val="24"/>
          <w:shd w:val="clear" w:color="auto" w:fill="FFFFFF"/>
        </w:rPr>
      </w:pPr>
    </w:p>
    <w:p w14:paraId="294B9604" w14:textId="006F8F09" w:rsidR="006E6CCB" w:rsidRPr="00D35051" w:rsidRDefault="00D35051" w:rsidP="00D3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D35051">
        <w:rPr>
          <w:rFonts w:ascii="Inter" w:hAnsi="Inter" w:cs="Open Sans"/>
          <w:color w:val="21093A"/>
          <w:shd w:val="clear" w:color="auto" w:fill="FFFFFF"/>
        </w:rPr>
        <w:t>Järelmaksuga saad tasuda ka mitme kauba eest korraga</w:t>
      </w:r>
    </w:p>
    <w:p w14:paraId="4BF92559" w14:textId="69CE59C7" w:rsidR="00D35051" w:rsidRPr="00D35051" w:rsidRDefault="00D35051" w:rsidP="00D3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D35051">
        <w:rPr>
          <w:rFonts w:ascii="Inter" w:hAnsi="Inter" w:cs="Open Sans"/>
          <w:color w:val="21093A"/>
          <w:shd w:val="clear" w:color="auto" w:fill="FFFFFF"/>
        </w:rPr>
        <w:t>Järelmaksutaotluse saad täita siin e-poes</w:t>
      </w:r>
    </w:p>
    <w:p w14:paraId="22D44F89" w14:textId="77777777" w:rsidR="00D35051" w:rsidRPr="00D35051" w:rsidRDefault="00D35051" w:rsidP="00D3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Open Sans"/>
          <w:color w:val="21093A"/>
          <w:shd w:val="clear" w:color="auto" w:fill="FFFFFF"/>
        </w:rPr>
      </w:pPr>
      <w:r w:rsidRPr="00D35051">
        <w:rPr>
          <w:rFonts w:ascii="Inter" w:hAnsi="Inter" w:cs="Open Sans"/>
          <w:color w:val="21093A"/>
          <w:shd w:val="clear" w:color="auto" w:fill="FFFFFF"/>
        </w:rPr>
        <w:t>Lepinguga saad tutvuda ning selle allkirjastada siin e-poes</w:t>
      </w:r>
    </w:p>
    <w:p w14:paraId="09388010" w14:textId="5DABAA5D" w:rsidR="00D35051" w:rsidRPr="00D35051" w:rsidRDefault="00D35051" w:rsidP="00D3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  <w:r w:rsidRPr="00D35051">
        <w:rPr>
          <w:rFonts w:ascii="Inter" w:hAnsi="Inter" w:cs="Open Sans"/>
          <w:color w:val="21093A"/>
          <w:shd w:val="clear" w:color="auto" w:fill="FFFFFF"/>
        </w:rPr>
        <w:t>Inbank saadab sulle igakuiselt e-arve</w:t>
      </w:r>
    </w:p>
    <w:p w14:paraId="1AF9F9BC" w14:textId="77777777" w:rsidR="00D35051" w:rsidRPr="00D35051" w:rsidRDefault="00D35051" w:rsidP="00B14174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Inter" w:hAnsi="Inter" w:cs="Arial"/>
          <w:color w:val="21093A"/>
          <w:kern w:val="0"/>
        </w:rPr>
      </w:pPr>
    </w:p>
    <w:p w14:paraId="53C6ED2C" w14:textId="05FE8E31" w:rsidR="006E6CCB" w:rsidRPr="00BB13EF" w:rsidRDefault="006E6CCB" w:rsidP="006E6CCB">
      <w:pPr>
        <w:jc w:val="both"/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</w:pPr>
      <w:r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 xml:space="preserve">Inbanki järelmaksu krediidi kulukuse määr on </w:t>
      </w:r>
      <w:r w:rsidR="00B603E2"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>31,64</w:t>
      </w:r>
      <w:r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 xml:space="preserve">% aastas järgmistel näidistingimustel: järelmaksu summa </w:t>
      </w:r>
      <w:r w:rsidR="00B603E2"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>49</w:t>
      </w:r>
      <w:r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 xml:space="preserve">0 €, lepinguperiood kuudes </w:t>
      </w:r>
      <w:r w:rsidR="00B603E2"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>12</w:t>
      </w:r>
      <w:r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>, intressimäär 11,9% ostusummalt, sissemakse 0%, haldustasu 0,</w:t>
      </w:r>
      <w:r w:rsidR="00B603E2"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>3</w:t>
      </w:r>
      <w:r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 xml:space="preserve">%, igakuine osamakse </w:t>
      </w:r>
      <w:r w:rsidR="00B603E2"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 xml:space="preserve">47,23 </w:t>
      </w:r>
      <w:r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 xml:space="preserve">€, krediidi kogukulu </w:t>
      </w:r>
      <w:r w:rsidR="00B603E2"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>566,8</w:t>
      </w:r>
      <w:r w:rsidRPr="00B603E2">
        <w:rPr>
          <w:rFonts w:ascii="Inter" w:eastAsia="Times New Roman" w:hAnsi="Inter" w:cs="Open Sans"/>
          <w:color w:val="21093A"/>
          <w:kern w:val="0"/>
          <w:sz w:val="16"/>
          <w:szCs w:val="16"/>
          <w:lang w:eastAsia="et-EE"/>
          <w14:ligatures w14:val="none"/>
        </w:rPr>
        <w:t xml:space="preserve"> €. Teenuse pakkujaks on AS Inbank Finance. Enne lepingu sõlmimist soovitame sul tutvuda finantsteenuse tingimustega ja vajadusel konsulteerida spetsialistiga.</w:t>
      </w:r>
    </w:p>
    <w:p w14:paraId="4ED8E2C3" w14:textId="77777777" w:rsidR="006E6CCB" w:rsidRPr="00E660CE" w:rsidRDefault="006E6CCB" w:rsidP="00E660CE">
      <w:pPr>
        <w:autoSpaceDE w:val="0"/>
        <w:autoSpaceDN w:val="0"/>
        <w:adjustRightInd w:val="0"/>
        <w:spacing w:after="0" w:line="240" w:lineRule="auto"/>
        <w:rPr>
          <w:rFonts w:ascii="Inter" w:hAnsi="Inter" w:cs="Arial"/>
          <w:color w:val="21093A"/>
          <w:kern w:val="0"/>
          <w:sz w:val="20"/>
          <w:szCs w:val="20"/>
        </w:rPr>
      </w:pPr>
    </w:p>
    <w:sectPr w:rsidR="006E6CCB" w:rsidRPr="00E660CE" w:rsidSect="007354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BA"/>
    <w:family w:val="auto"/>
    <w:pitch w:val="variable"/>
    <w:sig w:usb0="E00002FF" w:usb1="1200A1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005A"/>
    <w:multiLevelType w:val="hybridMultilevel"/>
    <w:tmpl w:val="558EA5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22AB"/>
    <w:multiLevelType w:val="hybridMultilevel"/>
    <w:tmpl w:val="662410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84B57"/>
    <w:multiLevelType w:val="hybridMultilevel"/>
    <w:tmpl w:val="0DB06D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3927"/>
    <w:multiLevelType w:val="hybridMultilevel"/>
    <w:tmpl w:val="7A688E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50959"/>
    <w:multiLevelType w:val="hybridMultilevel"/>
    <w:tmpl w:val="868086D2"/>
    <w:lvl w:ilvl="0" w:tplc="8D3248AC">
      <w:numFmt w:val="bullet"/>
      <w:lvlText w:val="•"/>
      <w:lvlJc w:val="left"/>
      <w:pPr>
        <w:ind w:left="720" w:hanging="360"/>
      </w:pPr>
      <w:rPr>
        <w:rFonts w:ascii="Inter-Regular" w:eastAsiaTheme="minorHAnsi" w:hAnsi="Inter-Regular" w:cs="Inter-Regular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4BE3"/>
    <w:multiLevelType w:val="hybridMultilevel"/>
    <w:tmpl w:val="1982E3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F1CDE"/>
    <w:multiLevelType w:val="hybridMultilevel"/>
    <w:tmpl w:val="E21AC060"/>
    <w:lvl w:ilvl="0" w:tplc="79DC8AB0">
      <w:numFmt w:val="bullet"/>
      <w:lvlText w:val="•"/>
      <w:lvlJc w:val="left"/>
      <w:pPr>
        <w:ind w:left="720" w:hanging="360"/>
      </w:pPr>
      <w:rPr>
        <w:rFonts w:ascii="Inter-Regular" w:eastAsiaTheme="minorHAnsi" w:hAnsi="Inter-Regular" w:cs="Inter-Regular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E2C66"/>
    <w:multiLevelType w:val="hybridMultilevel"/>
    <w:tmpl w:val="091CDE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C51"/>
    <w:multiLevelType w:val="hybridMultilevel"/>
    <w:tmpl w:val="6CD0D2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7AB4"/>
    <w:multiLevelType w:val="hybridMultilevel"/>
    <w:tmpl w:val="2AA2F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247F7"/>
    <w:multiLevelType w:val="hybridMultilevel"/>
    <w:tmpl w:val="3E60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012F5"/>
    <w:multiLevelType w:val="hybridMultilevel"/>
    <w:tmpl w:val="FDCAB9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E4524"/>
    <w:multiLevelType w:val="hybridMultilevel"/>
    <w:tmpl w:val="926809BA"/>
    <w:lvl w:ilvl="0" w:tplc="70722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C1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27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6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6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4D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6F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4A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04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F52D9A"/>
    <w:multiLevelType w:val="hybridMultilevel"/>
    <w:tmpl w:val="4AB45F42"/>
    <w:lvl w:ilvl="0" w:tplc="C4186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66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CE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2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8D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CB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A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E7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C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8706922">
    <w:abstractNumId w:val="9"/>
  </w:num>
  <w:num w:numId="2" w16cid:durableId="259071288">
    <w:abstractNumId w:val="1"/>
  </w:num>
  <w:num w:numId="3" w16cid:durableId="2038038668">
    <w:abstractNumId w:val="12"/>
  </w:num>
  <w:num w:numId="4" w16cid:durableId="1253704194">
    <w:abstractNumId w:val="3"/>
  </w:num>
  <w:num w:numId="5" w16cid:durableId="1803384606">
    <w:abstractNumId w:val="0"/>
  </w:num>
  <w:num w:numId="6" w16cid:durableId="505098501">
    <w:abstractNumId w:val="4"/>
  </w:num>
  <w:num w:numId="7" w16cid:durableId="948321114">
    <w:abstractNumId w:val="5"/>
  </w:num>
  <w:num w:numId="8" w16cid:durableId="376049309">
    <w:abstractNumId w:val="11"/>
  </w:num>
  <w:num w:numId="9" w16cid:durableId="580792194">
    <w:abstractNumId w:val="6"/>
  </w:num>
  <w:num w:numId="10" w16cid:durableId="350376921">
    <w:abstractNumId w:val="13"/>
  </w:num>
  <w:num w:numId="11" w16cid:durableId="1681199066">
    <w:abstractNumId w:val="8"/>
  </w:num>
  <w:num w:numId="12" w16cid:durableId="140395005">
    <w:abstractNumId w:val="7"/>
  </w:num>
  <w:num w:numId="13" w16cid:durableId="960113860">
    <w:abstractNumId w:val="2"/>
  </w:num>
  <w:num w:numId="14" w16cid:durableId="981302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70"/>
    <w:rsid w:val="000726FB"/>
    <w:rsid w:val="000853D8"/>
    <w:rsid w:val="000A0251"/>
    <w:rsid w:val="000A18C7"/>
    <w:rsid w:val="000E70DB"/>
    <w:rsid w:val="001C6443"/>
    <w:rsid w:val="001D35E4"/>
    <w:rsid w:val="00200A97"/>
    <w:rsid w:val="00224F22"/>
    <w:rsid w:val="002613F0"/>
    <w:rsid w:val="00297F0C"/>
    <w:rsid w:val="002B74B1"/>
    <w:rsid w:val="00494D88"/>
    <w:rsid w:val="004B196D"/>
    <w:rsid w:val="005A14CE"/>
    <w:rsid w:val="005C4D2F"/>
    <w:rsid w:val="005C7426"/>
    <w:rsid w:val="005C798A"/>
    <w:rsid w:val="005F16D8"/>
    <w:rsid w:val="005F3411"/>
    <w:rsid w:val="005F363C"/>
    <w:rsid w:val="0062535C"/>
    <w:rsid w:val="0063377D"/>
    <w:rsid w:val="00646A5C"/>
    <w:rsid w:val="006E6CCB"/>
    <w:rsid w:val="007354E1"/>
    <w:rsid w:val="00787862"/>
    <w:rsid w:val="007D30FA"/>
    <w:rsid w:val="00844711"/>
    <w:rsid w:val="0087003C"/>
    <w:rsid w:val="008F0070"/>
    <w:rsid w:val="009404F5"/>
    <w:rsid w:val="00A37407"/>
    <w:rsid w:val="00A47D32"/>
    <w:rsid w:val="00A81EA7"/>
    <w:rsid w:val="00AD0AF9"/>
    <w:rsid w:val="00AE4E85"/>
    <w:rsid w:val="00AE601C"/>
    <w:rsid w:val="00AF4FDB"/>
    <w:rsid w:val="00B14174"/>
    <w:rsid w:val="00B56CBE"/>
    <w:rsid w:val="00B60370"/>
    <w:rsid w:val="00B603E2"/>
    <w:rsid w:val="00C254F4"/>
    <w:rsid w:val="00CB7EDE"/>
    <w:rsid w:val="00D35051"/>
    <w:rsid w:val="00D516BE"/>
    <w:rsid w:val="00D568DF"/>
    <w:rsid w:val="00D9784A"/>
    <w:rsid w:val="00DB1FE7"/>
    <w:rsid w:val="00E660CE"/>
    <w:rsid w:val="00E779E8"/>
    <w:rsid w:val="00EB7CF9"/>
    <w:rsid w:val="00ED1042"/>
    <w:rsid w:val="00F1090D"/>
    <w:rsid w:val="00F93BCD"/>
    <w:rsid w:val="00FC1009"/>
    <w:rsid w:val="00FE0BD2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3043"/>
  <w15:chartTrackingRefBased/>
  <w15:docId w15:val="{A5521461-3EB5-4B40-83BB-B74F9015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603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C4D2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76057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178261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6616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235935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7813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Inbank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Blauberg</dc:creator>
  <cp:keywords/>
  <dc:description/>
  <cp:lastModifiedBy>info@tedra.ee</cp:lastModifiedBy>
  <cp:revision>4</cp:revision>
  <dcterms:created xsi:type="dcterms:W3CDTF">2024-09-24T10:38:00Z</dcterms:created>
  <dcterms:modified xsi:type="dcterms:W3CDTF">2024-09-25T07:12:00Z</dcterms:modified>
</cp:coreProperties>
</file>