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9E81" w14:textId="4E4A12F3" w:rsidR="00C254F4" w:rsidRDefault="00C254F4">
      <w:pPr>
        <w:rPr>
          <w:rFonts w:ascii="Inter" w:hAnsi="Inter" w:cs="Arial"/>
          <w:color w:val="21093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AC5DA1C" wp14:editId="7A1A9558">
            <wp:extent cx="5760085" cy="2917190"/>
            <wp:effectExtent l="0" t="0" r="0" b="0"/>
            <wp:docPr id="601637148" name="Picture 1" descr="A person walking with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37148" name="Picture 1" descr="A person walking with a ba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8BE1" w14:textId="40A299E4" w:rsidR="005C7DEF" w:rsidRPr="007D30FA" w:rsidRDefault="0063377D" w:rsidP="005C7DEF">
      <w:pPr>
        <w:rPr>
          <w:rFonts w:ascii="Inter" w:hAnsi="Inter" w:cs="Arial"/>
          <w:color w:val="21093A"/>
          <w:kern w:val="0"/>
          <w:sz w:val="24"/>
          <w:szCs w:val="24"/>
        </w:rPr>
      </w:pPr>
      <w:r w:rsidRPr="007D30FA">
        <w:rPr>
          <w:rFonts w:ascii="Inter" w:hAnsi="Inter" w:cs="Arial"/>
          <w:color w:val="21093A"/>
          <w:kern w:val="0"/>
          <w:sz w:val="24"/>
          <w:szCs w:val="24"/>
        </w:rPr>
        <w:br/>
      </w:r>
      <w:r w:rsidR="005C7DEF" w:rsidRPr="007D30FA">
        <w:rPr>
          <w:rFonts w:ascii="Inter" w:hAnsi="Inter" w:cs="Arial"/>
          <w:color w:val="21093A"/>
          <w:kern w:val="0"/>
          <w:sz w:val="24"/>
          <w:szCs w:val="24"/>
        </w:rPr>
        <w:t xml:space="preserve">Inbanki makseviisid aitavad ostude eest veelgi mugavamalt tasuda. Tasu oma ostu eest alles järgmisel kuul või jaga ostusumma </w:t>
      </w:r>
      <w:r w:rsidR="00002EB8">
        <w:rPr>
          <w:rFonts w:ascii="Inter" w:hAnsi="Inter" w:cs="Arial"/>
          <w:color w:val="21093A"/>
          <w:kern w:val="0"/>
          <w:sz w:val="24"/>
          <w:szCs w:val="24"/>
        </w:rPr>
        <w:t xml:space="preserve">mitmeks </w:t>
      </w:r>
      <w:r w:rsidR="005C7DEF" w:rsidRPr="007D30FA">
        <w:rPr>
          <w:rFonts w:ascii="Inter" w:hAnsi="Inter" w:cs="Arial"/>
          <w:color w:val="21093A"/>
          <w:kern w:val="0"/>
          <w:sz w:val="24"/>
          <w:szCs w:val="24"/>
        </w:rPr>
        <w:t xml:space="preserve">võrdseks osaks, lihtsalt ja ilma ühegi lisatasuta. </w:t>
      </w:r>
    </w:p>
    <w:p w14:paraId="2A0F8F20" w14:textId="77777777" w:rsidR="005C7DEF" w:rsidRDefault="005C7DEF" w:rsidP="005C7DEF">
      <w:pPr>
        <w:pStyle w:val="NormalWeb"/>
        <w:shd w:val="clear" w:color="auto" w:fill="FFFFFF"/>
        <w:rPr>
          <w:rFonts w:ascii="Inter" w:eastAsiaTheme="minorHAnsi" w:hAnsi="Inter" w:cs="Arial"/>
          <w:color w:val="21093A"/>
          <w:lang w:eastAsia="en-US"/>
          <w14:ligatures w14:val="standardContextual"/>
        </w:rPr>
      </w:pPr>
      <w:r w:rsidRPr="007D30FA">
        <w:rPr>
          <w:rFonts w:ascii="Inter" w:eastAsiaTheme="minorHAnsi" w:hAnsi="Inter" w:cs="Arial"/>
          <w:color w:val="21093A"/>
          <w:lang w:eastAsia="en-US"/>
          <w14:ligatures w14:val="standardContextual"/>
        </w:rPr>
        <w:t>Leia sobiv makselahendus kassast ja vali endale sobivaim järgmistest valikutest</w:t>
      </w:r>
      <w:r>
        <w:rPr>
          <w:rFonts w:ascii="Inter" w:eastAsiaTheme="minorHAnsi" w:hAnsi="Inter" w:cs="Arial"/>
          <w:color w:val="21093A"/>
          <w:lang w:eastAsia="en-US"/>
          <w14:ligatures w14:val="standardContextual"/>
        </w:rPr>
        <w:t>.</w:t>
      </w:r>
    </w:p>
    <w:p w14:paraId="31F27DDE" w14:textId="77777777" w:rsidR="005C7DEF" w:rsidRPr="007636D6" w:rsidRDefault="005C7DEF" w:rsidP="005C7DEF">
      <w:pPr>
        <w:autoSpaceDE w:val="0"/>
        <w:autoSpaceDN w:val="0"/>
        <w:adjustRightInd w:val="0"/>
        <w:spacing w:after="0" w:line="240" w:lineRule="auto"/>
        <w:rPr>
          <w:rFonts w:ascii="Inter" w:hAnsi="Inter" w:cs="Arial"/>
          <w:b/>
          <w:bCs/>
          <w:i/>
          <w:iCs/>
          <w:color w:val="21093A"/>
          <w:kern w:val="0"/>
          <w:sz w:val="24"/>
          <w:szCs w:val="24"/>
        </w:rPr>
      </w:pPr>
      <w:r w:rsidRPr="007636D6">
        <w:rPr>
          <w:rFonts w:ascii="Inter" w:hAnsi="Inter" w:cs="Arial"/>
          <w:b/>
          <w:bCs/>
          <w:color w:val="21093A"/>
          <w:kern w:val="0"/>
          <w:sz w:val="24"/>
          <w:szCs w:val="24"/>
        </w:rPr>
        <w:t xml:space="preserve">Inbank </w:t>
      </w:r>
      <w:r w:rsidRPr="007636D6">
        <w:rPr>
          <w:rFonts w:ascii="Inter" w:hAnsi="Inter" w:cs="Arial"/>
          <w:b/>
          <w:bCs/>
          <w:i/>
          <w:iCs/>
          <w:color w:val="21093A"/>
          <w:kern w:val="0"/>
          <w:sz w:val="24"/>
          <w:szCs w:val="24"/>
        </w:rPr>
        <w:t>maksa järmisel kuul</w:t>
      </w:r>
    </w:p>
    <w:p w14:paraId="3ED36CD0" w14:textId="77777777" w:rsidR="005C7DEF" w:rsidRDefault="005C7DEF" w:rsidP="005C7DEF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color w:val="21093A"/>
          <w:kern w:val="0"/>
          <w:sz w:val="24"/>
          <w:szCs w:val="24"/>
        </w:rPr>
      </w:pPr>
    </w:p>
    <w:p w14:paraId="5002461F" w14:textId="77777777" w:rsidR="005C7DEF" w:rsidRPr="000A0251" w:rsidRDefault="005C7DEF" w:rsidP="005C7DE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Inter" w:hAnsi="Inter" w:cs="Arial"/>
          <w:color w:val="21093A"/>
          <w:kern w:val="0"/>
        </w:rPr>
      </w:pPr>
      <w:r w:rsidRPr="000A0251">
        <w:rPr>
          <w:rFonts w:ascii="Inter" w:hAnsi="Inter" w:cs="Arial"/>
          <w:color w:val="21093A"/>
          <w:kern w:val="0"/>
        </w:rPr>
        <w:t>Maksa järgmise kuu 25ndal kuupäeval</w:t>
      </w:r>
    </w:p>
    <w:p w14:paraId="0248F5F2" w14:textId="77777777" w:rsidR="005C7DEF" w:rsidRPr="000A0251" w:rsidRDefault="005C7DEF" w:rsidP="005C7DE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Inter" w:hAnsi="Inter" w:cs="Arial"/>
          <w:color w:val="21093A"/>
          <w:kern w:val="0"/>
        </w:rPr>
      </w:pPr>
      <w:r w:rsidRPr="000A0251">
        <w:rPr>
          <w:rFonts w:ascii="Inter" w:hAnsi="Inter" w:cs="Arial"/>
          <w:color w:val="21093A"/>
          <w:kern w:val="0"/>
        </w:rPr>
        <w:t>30 – 800 € ostudele</w:t>
      </w:r>
    </w:p>
    <w:p w14:paraId="441000DB" w14:textId="77777777" w:rsidR="005C7DEF" w:rsidRPr="000A0251" w:rsidRDefault="005C7DEF" w:rsidP="005C7DE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Inter" w:hAnsi="Inter" w:cs="Arial"/>
          <w:color w:val="21093A"/>
          <w:kern w:val="0"/>
        </w:rPr>
      </w:pPr>
      <w:r w:rsidRPr="000A0251">
        <w:rPr>
          <w:rFonts w:ascii="Inter" w:hAnsi="Inter" w:cs="Arial"/>
          <w:color w:val="21093A"/>
          <w:kern w:val="0"/>
        </w:rPr>
        <w:t>0 € lisatasu</w:t>
      </w:r>
    </w:p>
    <w:p w14:paraId="34FDB764" w14:textId="01735A62" w:rsidR="005C7DEF" w:rsidRDefault="005C7DEF" w:rsidP="005C7DEF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color w:val="21093A"/>
          <w:kern w:val="0"/>
          <w:sz w:val="24"/>
          <w:szCs w:val="24"/>
        </w:rPr>
      </w:pPr>
    </w:p>
    <w:p w14:paraId="04713C0B" w14:textId="77777777" w:rsidR="005C7DEF" w:rsidRPr="007636D6" w:rsidRDefault="005C7DEF" w:rsidP="005C7DEF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b/>
          <w:bCs/>
          <w:color w:val="21093A"/>
          <w:kern w:val="0"/>
          <w:sz w:val="24"/>
          <w:szCs w:val="24"/>
        </w:rPr>
      </w:pPr>
      <w:r w:rsidRPr="007636D6">
        <w:rPr>
          <w:rFonts w:ascii="Inter" w:hAnsi="Inter" w:cs="Arial"/>
          <w:b/>
          <w:bCs/>
          <w:color w:val="21093A"/>
          <w:kern w:val="0"/>
          <w:sz w:val="24"/>
          <w:szCs w:val="24"/>
        </w:rPr>
        <w:t xml:space="preserve">Inbank </w:t>
      </w:r>
      <w:r w:rsidRPr="007636D6">
        <w:rPr>
          <w:rFonts w:ascii="Inter" w:hAnsi="Inter" w:cs="Arial"/>
          <w:b/>
          <w:bCs/>
          <w:i/>
          <w:iCs/>
          <w:color w:val="21093A"/>
          <w:kern w:val="0"/>
          <w:sz w:val="24"/>
          <w:szCs w:val="24"/>
        </w:rPr>
        <w:t>jaga osadeks</w:t>
      </w:r>
    </w:p>
    <w:p w14:paraId="071914C4" w14:textId="77777777" w:rsidR="005C7DEF" w:rsidRDefault="005C7DEF" w:rsidP="005C7DEF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color w:val="21093A"/>
          <w:kern w:val="0"/>
          <w:sz w:val="24"/>
          <w:szCs w:val="24"/>
        </w:rPr>
      </w:pPr>
    </w:p>
    <w:p w14:paraId="3C2E1043" w14:textId="77777777" w:rsidR="005C7DEF" w:rsidRDefault="005C7DEF" w:rsidP="005C7DE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Inter" w:hAnsi="Inter" w:cs="Arial"/>
          <w:color w:val="21093A"/>
          <w:kern w:val="0"/>
        </w:rPr>
      </w:pPr>
      <w:r w:rsidRPr="000A0251">
        <w:rPr>
          <w:rFonts w:ascii="Inter" w:hAnsi="Inter" w:cs="Arial"/>
          <w:color w:val="21093A"/>
          <w:kern w:val="0"/>
        </w:rPr>
        <w:t>75 – 2500 € ostudele</w:t>
      </w:r>
    </w:p>
    <w:p w14:paraId="572CD242" w14:textId="39415068" w:rsidR="005C7DEF" w:rsidRPr="005C7DEF" w:rsidRDefault="005C7DEF" w:rsidP="005C7DE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Inter" w:hAnsi="Inter" w:cs="Arial"/>
          <w:color w:val="21093A"/>
          <w:kern w:val="0"/>
        </w:rPr>
      </w:pPr>
      <w:r>
        <w:rPr>
          <w:rFonts w:ascii="Inter" w:hAnsi="Inter" w:cs="Arial"/>
          <w:color w:val="21093A"/>
          <w:kern w:val="0"/>
        </w:rPr>
        <w:t>Periood</w:t>
      </w:r>
      <w:r w:rsidR="00002EB8">
        <w:rPr>
          <w:rFonts w:ascii="Inter" w:hAnsi="Inter" w:cs="Arial"/>
          <w:color w:val="21093A"/>
          <w:kern w:val="0"/>
        </w:rPr>
        <w:t xml:space="preserve"> 2 või</w:t>
      </w:r>
      <w:r>
        <w:rPr>
          <w:rFonts w:ascii="Inter" w:hAnsi="Inter" w:cs="Arial"/>
          <w:color w:val="21093A"/>
          <w:kern w:val="0"/>
        </w:rPr>
        <w:t xml:space="preserve"> 3 kuud</w:t>
      </w:r>
    </w:p>
    <w:p w14:paraId="4E32A1BF" w14:textId="77777777" w:rsidR="005C7DEF" w:rsidRPr="000A0251" w:rsidRDefault="005C7DEF" w:rsidP="005C7DE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Inter" w:hAnsi="Inter" w:cs="Arial"/>
          <w:color w:val="21093A"/>
          <w:kern w:val="0"/>
        </w:rPr>
      </w:pPr>
      <w:r w:rsidRPr="000A0251">
        <w:rPr>
          <w:rFonts w:ascii="Inter" w:hAnsi="Inter" w:cs="Arial"/>
          <w:color w:val="21093A"/>
          <w:kern w:val="0"/>
        </w:rPr>
        <w:t>0 € lisatasu</w:t>
      </w:r>
    </w:p>
    <w:p w14:paraId="118E3C95" w14:textId="2BEC45DC" w:rsidR="005C4D2F" w:rsidRPr="007D30FA" w:rsidRDefault="00CB7EDE" w:rsidP="005C7DEF">
      <w:pPr>
        <w:rPr>
          <w:rFonts w:ascii="Inter" w:hAnsi="Inter" w:cs="Arial"/>
          <w:b/>
          <w:bCs/>
          <w:color w:val="21093A"/>
          <w:kern w:val="0"/>
          <w:sz w:val="24"/>
          <w:szCs w:val="24"/>
        </w:rPr>
      </w:pPr>
      <w:r w:rsidRPr="007D30FA">
        <w:rPr>
          <w:rFonts w:ascii="Inter" w:hAnsi="Inter" w:cs="Arial"/>
          <w:b/>
          <w:bCs/>
          <w:color w:val="21093A"/>
          <w:kern w:val="0"/>
          <w:sz w:val="24"/>
          <w:szCs w:val="24"/>
        </w:rPr>
        <w:br/>
      </w:r>
      <w:r w:rsidR="005C4D2F" w:rsidRPr="007D30FA">
        <w:rPr>
          <w:rFonts w:ascii="Inter" w:hAnsi="Inter" w:cs="Arial"/>
          <w:b/>
          <w:bCs/>
          <w:color w:val="21093A"/>
          <w:kern w:val="0"/>
          <w:sz w:val="24"/>
          <w:szCs w:val="24"/>
        </w:rPr>
        <w:t>Miks valida Inbanki makseviis?</w:t>
      </w:r>
    </w:p>
    <w:p w14:paraId="648F480F" w14:textId="77777777" w:rsidR="007D30FA" w:rsidRPr="007D30FA" w:rsidRDefault="007D30FA" w:rsidP="007D30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7D30FA">
        <w:rPr>
          <w:rFonts w:ascii="Inter" w:hAnsi="Inter" w:cs="Arial"/>
          <w:color w:val="21093A"/>
          <w:kern w:val="0"/>
        </w:rPr>
        <w:t xml:space="preserve">Lihtne ja </w:t>
      </w:r>
      <w:r w:rsidRPr="008B192D">
        <w:rPr>
          <w:rFonts w:ascii="Inter" w:hAnsi="Inter" w:cs="Arial"/>
          <w:i/>
          <w:iCs/>
          <w:color w:val="21093A"/>
          <w:kern w:val="0"/>
        </w:rPr>
        <w:t>lisatasudeta</w:t>
      </w:r>
      <w:r w:rsidRPr="007D30FA">
        <w:rPr>
          <w:rFonts w:ascii="Inter" w:hAnsi="Inter" w:cs="Arial"/>
          <w:color w:val="21093A"/>
          <w:kern w:val="0"/>
        </w:rPr>
        <w:t xml:space="preserve"> - pole intressi, lepingutasu ega igakuist haldustasu.</w:t>
      </w:r>
    </w:p>
    <w:p w14:paraId="6DBCCC25" w14:textId="5D550CC4" w:rsidR="005C4D2F" w:rsidRPr="007D30FA" w:rsidRDefault="005C798A" w:rsidP="005C4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7D30FA">
        <w:rPr>
          <w:rFonts w:ascii="Inter" w:hAnsi="Inter" w:cs="Arial"/>
          <w:color w:val="21093A"/>
          <w:kern w:val="0"/>
        </w:rPr>
        <w:t>Nutikas v</w:t>
      </w:r>
      <w:r w:rsidR="007D30FA" w:rsidRPr="007D30FA">
        <w:rPr>
          <w:rFonts w:ascii="Inter" w:hAnsi="Inter" w:cs="Arial"/>
          <w:color w:val="21093A"/>
          <w:kern w:val="0"/>
        </w:rPr>
        <w:t>iis</w:t>
      </w:r>
      <w:r w:rsidRPr="007D30FA">
        <w:rPr>
          <w:rFonts w:ascii="Inter" w:hAnsi="Inter" w:cs="Arial"/>
          <w:color w:val="21093A"/>
          <w:kern w:val="0"/>
        </w:rPr>
        <w:t xml:space="preserve"> soetada </w:t>
      </w:r>
      <w:r w:rsidRPr="00002EB8">
        <w:rPr>
          <w:rFonts w:ascii="Inter" w:hAnsi="Inter" w:cs="Arial"/>
          <w:i/>
          <w:iCs/>
          <w:color w:val="21093A"/>
          <w:kern w:val="0"/>
        </w:rPr>
        <w:t>kohe kõik</w:t>
      </w:r>
      <w:r w:rsidRPr="007D30FA">
        <w:rPr>
          <w:rFonts w:ascii="Inter" w:hAnsi="Inter" w:cs="Arial"/>
          <w:color w:val="21093A"/>
          <w:kern w:val="0"/>
        </w:rPr>
        <w:t>, mida vajad, tegemata valikute arvelt järeleandmisi.</w:t>
      </w:r>
      <w:r w:rsidR="007D30FA" w:rsidRPr="007D30FA">
        <w:rPr>
          <w:rFonts w:ascii="Inter" w:hAnsi="Inter" w:cs="Arial"/>
          <w:color w:val="21093A"/>
          <w:kern w:val="0"/>
        </w:rPr>
        <w:t xml:space="preserve"> </w:t>
      </w:r>
    </w:p>
    <w:p w14:paraId="6EA1B609" w14:textId="5B6EB702" w:rsidR="005C4D2F" w:rsidRPr="007D30FA" w:rsidRDefault="007D30FA" w:rsidP="005C4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7D30FA">
        <w:rPr>
          <w:rFonts w:ascii="Inter" w:hAnsi="Inter" w:cs="Arial"/>
          <w:color w:val="21093A"/>
          <w:kern w:val="0"/>
        </w:rPr>
        <w:t xml:space="preserve">Inbanki </w:t>
      </w:r>
      <w:r w:rsidRPr="007D30FA">
        <w:rPr>
          <w:rFonts w:ascii="Inter" w:hAnsi="Inter" w:cs="Arial"/>
          <w:i/>
          <w:iCs/>
          <w:color w:val="21093A"/>
          <w:kern w:val="0"/>
        </w:rPr>
        <w:t>maksa hiljem</w:t>
      </w:r>
      <w:r w:rsidR="005C4D2F" w:rsidRPr="007D30FA">
        <w:rPr>
          <w:rFonts w:ascii="Inter" w:hAnsi="Inter" w:cs="Arial"/>
          <w:color w:val="21093A"/>
          <w:kern w:val="0"/>
        </w:rPr>
        <w:t xml:space="preserve"> makseviisi puhul ei ole tegu järelmaksuga, vaid krediidivaba</w:t>
      </w:r>
      <w:r w:rsidR="008B192D">
        <w:rPr>
          <w:rFonts w:ascii="Inter" w:hAnsi="Inter" w:cs="Arial"/>
          <w:color w:val="21093A"/>
          <w:kern w:val="0"/>
        </w:rPr>
        <w:t xml:space="preserve"> </w:t>
      </w:r>
      <w:r w:rsidR="005C4D2F" w:rsidRPr="007D30FA">
        <w:rPr>
          <w:rFonts w:ascii="Inter" w:hAnsi="Inter" w:cs="Arial"/>
          <w:color w:val="21093A"/>
          <w:kern w:val="0"/>
        </w:rPr>
        <w:t>makseviis</w:t>
      </w:r>
      <w:r w:rsidR="008B192D">
        <w:rPr>
          <w:rFonts w:ascii="Inter" w:hAnsi="Inter" w:cs="Arial"/>
          <w:color w:val="21093A"/>
          <w:kern w:val="0"/>
        </w:rPr>
        <w:t>i</w:t>
      </w:r>
      <w:r w:rsidR="005C4D2F" w:rsidRPr="007D30FA">
        <w:rPr>
          <w:rFonts w:ascii="Inter" w:hAnsi="Inter" w:cs="Arial"/>
          <w:color w:val="21093A"/>
          <w:kern w:val="0"/>
        </w:rPr>
        <w:t xml:space="preserve">ga – </w:t>
      </w:r>
      <w:r w:rsidR="008B192D">
        <w:rPr>
          <w:rFonts w:ascii="Inter" w:hAnsi="Inter" w:cs="Arial"/>
          <w:color w:val="21093A"/>
          <w:kern w:val="0"/>
        </w:rPr>
        <w:t>see</w:t>
      </w:r>
      <w:r w:rsidR="005C4D2F" w:rsidRPr="007D30FA">
        <w:rPr>
          <w:rFonts w:ascii="Inter" w:hAnsi="Inter" w:cs="Arial"/>
          <w:color w:val="21093A"/>
          <w:kern w:val="0"/>
        </w:rPr>
        <w:t xml:space="preserve"> ei mõjuta </w:t>
      </w:r>
      <w:r>
        <w:rPr>
          <w:rFonts w:ascii="Inter" w:hAnsi="Inter" w:cs="Arial"/>
          <w:color w:val="21093A"/>
          <w:kern w:val="0"/>
        </w:rPr>
        <w:t xml:space="preserve">sinu </w:t>
      </w:r>
      <w:r w:rsidR="005C4D2F" w:rsidRPr="007D30FA">
        <w:rPr>
          <w:rFonts w:ascii="Inter" w:hAnsi="Inter" w:cs="Arial"/>
          <w:color w:val="21093A"/>
          <w:kern w:val="0"/>
        </w:rPr>
        <w:t xml:space="preserve">krediidiskoori. </w:t>
      </w:r>
    </w:p>
    <w:p w14:paraId="599C1A8C" w14:textId="75E26655" w:rsidR="00CB7EDE" w:rsidRPr="007D30FA" w:rsidRDefault="00F1090D" w:rsidP="000726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Inter" w:hAnsi="Inter" w:cs="Arial"/>
          <w:b/>
          <w:bCs/>
          <w:color w:val="21093A"/>
          <w:kern w:val="0"/>
          <w:sz w:val="24"/>
          <w:szCs w:val="24"/>
        </w:rPr>
      </w:pPr>
      <w:r w:rsidRPr="007D30FA">
        <w:rPr>
          <w:rFonts w:ascii="Inter" w:hAnsi="Inter" w:cs="Arial"/>
          <w:b/>
          <w:bCs/>
          <w:color w:val="21093A"/>
          <w:kern w:val="0"/>
          <w:sz w:val="24"/>
          <w:szCs w:val="24"/>
        </w:rPr>
        <w:br/>
      </w:r>
      <w:r w:rsidR="00CB7EDE" w:rsidRPr="007D30FA">
        <w:rPr>
          <w:rFonts w:ascii="Inter" w:hAnsi="Inter" w:cs="Arial"/>
          <w:b/>
          <w:bCs/>
          <w:color w:val="21093A"/>
          <w:kern w:val="0"/>
          <w:sz w:val="24"/>
          <w:szCs w:val="24"/>
        </w:rPr>
        <w:t>Inbanki makseviisiga tasumine on lihtne!</w:t>
      </w:r>
    </w:p>
    <w:p w14:paraId="6C1FAFC0" w14:textId="77777777" w:rsidR="00CB7EDE" w:rsidRPr="007D30FA" w:rsidRDefault="00CB7EDE" w:rsidP="00B60370">
      <w:pPr>
        <w:autoSpaceDE w:val="0"/>
        <w:autoSpaceDN w:val="0"/>
        <w:adjustRightInd w:val="0"/>
        <w:spacing w:after="0" w:line="240" w:lineRule="auto"/>
        <w:jc w:val="both"/>
        <w:rPr>
          <w:rFonts w:ascii="Inter" w:hAnsi="Inter" w:cs="Arial"/>
          <w:b/>
          <w:bCs/>
          <w:color w:val="21093A"/>
          <w:kern w:val="0"/>
          <w:sz w:val="24"/>
          <w:szCs w:val="24"/>
        </w:rPr>
      </w:pPr>
    </w:p>
    <w:p w14:paraId="593CBF9D" w14:textId="54F398A0" w:rsidR="00CB7EDE" w:rsidRDefault="00732F9E" w:rsidP="0063377D">
      <w:pPr>
        <w:autoSpaceDE w:val="0"/>
        <w:autoSpaceDN w:val="0"/>
        <w:adjustRightInd w:val="0"/>
        <w:spacing w:after="0" w:line="240" w:lineRule="auto"/>
        <w:jc w:val="center"/>
        <w:rPr>
          <w:rFonts w:ascii="Inter" w:hAnsi="Inter" w:cs="Arial"/>
          <w:color w:val="21093A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331389" wp14:editId="7736AD43">
            <wp:extent cx="5760085" cy="1775460"/>
            <wp:effectExtent l="0" t="0" r="0" b="0"/>
            <wp:docPr id="720199811" name="Picture 1" descr="A close-up of a check mark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99811" name="Picture 1" descr="A close-up of a check mark and a pencil&#10;&#10;Description automatically generated"/>
                    <pic:cNvPicPr/>
                  </pic:nvPicPr>
                  <pic:blipFill rotWithShape="1">
                    <a:blip r:embed="rId6"/>
                    <a:srcRect t="15600" b="14500"/>
                    <a:stretch/>
                  </pic:blipFill>
                  <pic:spPr bwMode="auto">
                    <a:xfrm>
                      <a:off x="0" y="0"/>
                      <a:ext cx="5760085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11D05" w14:textId="77777777" w:rsidR="00326B2A" w:rsidRDefault="00326B2A" w:rsidP="00E660CE">
      <w:pPr>
        <w:autoSpaceDE w:val="0"/>
        <w:autoSpaceDN w:val="0"/>
        <w:adjustRightInd w:val="0"/>
        <w:spacing w:after="0" w:line="240" w:lineRule="auto"/>
        <w:rPr>
          <w:rFonts w:ascii="Inter" w:hAnsi="Inter" w:cs="Arial"/>
          <w:color w:val="21093A"/>
          <w:kern w:val="0"/>
          <w:sz w:val="20"/>
          <w:szCs w:val="20"/>
        </w:rPr>
      </w:pPr>
    </w:p>
    <w:p w14:paraId="133F05B8" w14:textId="4F8B467D" w:rsidR="00002EB8" w:rsidRPr="00CE5208" w:rsidRDefault="00002EB8" w:rsidP="00CE5208">
      <w:pPr>
        <w:pStyle w:val="NormalWeb"/>
        <w:shd w:val="clear" w:color="auto" w:fill="FFFFFF"/>
        <w:rPr>
          <w:rFonts w:ascii="Inter" w:eastAsiaTheme="minorHAnsi" w:hAnsi="Inter" w:cs="Arial"/>
          <w:b/>
          <w:bCs/>
          <w:color w:val="21093A"/>
          <w:lang w:eastAsia="en-US"/>
          <w14:ligatures w14:val="standardContextual"/>
        </w:rPr>
      </w:pPr>
      <w:r w:rsidRPr="00732F9E">
        <w:rPr>
          <w:rFonts w:ascii="Inter" w:eastAsiaTheme="minorHAnsi" w:hAnsi="Inter" w:cs="Arial"/>
          <w:b/>
          <w:bCs/>
          <w:color w:val="21093A"/>
          <w:lang w:eastAsia="en-US"/>
          <w14:ligatures w14:val="standardContextual"/>
        </w:rPr>
        <w:t xml:space="preserve">Ost kinnitatakse vaid mõne hetkega. </w:t>
      </w:r>
    </w:p>
    <w:p w14:paraId="68749512" w14:textId="77777777" w:rsidR="00307BA8" w:rsidRDefault="00307BA8" w:rsidP="00E660CE">
      <w:pPr>
        <w:autoSpaceDE w:val="0"/>
        <w:autoSpaceDN w:val="0"/>
        <w:adjustRightInd w:val="0"/>
        <w:spacing w:after="0" w:line="240" w:lineRule="auto"/>
        <w:rPr>
          <w:rFonts w:ascii="Inter" w:hAnsi="Inter" w:cs="Arial"/>
          <w:b/>
          <w:bCs/>
          <w:color w:val="21093A"/>
          <w:kern w:val="0"/>
          <w:sz w:val="24"/>
          <w:szCs w:val="24"/>
        </w:rPr>
      </w:pPr>
    </w:p>
    <w:sectPr w:rsidR="00307BA8" w:rsidSect="005A14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ter">
    <w:altName w:val="Calibri"/>
    <w:charset w:val="BA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05A"/>
    <w:multiLevelType w:val="hybridMultilevel"/>
    <w:tmpl w:val="558EA5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3D8"/>
    <w:multiLevelType w:val="multilevel"/>
    <w:tmpl w:val="0C8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F22AB"/>
    <w:multiLevelType w:val="hybridMultilevel"/>
    <w:tmpl w:val="662410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B57"/>
    <w:multiLevelType w:val="hybridMultilevel"/>
    <w:tmpl w:val="0DB06D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3927"/>
    <w:multiLevelType w:val="hybridMultilevel"/>
    <w:tmpl w:val="7A688E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50959"/>
    <w:multiLevelType w:val="hybridMultilevel"/>
    <w:tmpl w:val="868086D2"/>
    <w:lvl w:ilvl="0" w:tplc="8D3248AC">
      <w:numFmt w:val="bullet"/>
      <w:lvlText w:val="•"/>
      <w:lvlJc w:val="left"/>
      <w:pPr>
        <w:ind w:left="720" w:hanging="360"/>
      </w:pPr>
      <w:rPr>
        <w:rFonts w:ascii="Inter-Regular" w:eastAsiaTheme="minorHAnsi" w:hAnsi="Inter-Regular" w:cs="Inter-Regula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F4BE3"/>
    <w:multiLevelType w:val="hybridMultilevel"/>
    <w:tmpl w:val="1982E3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F1CDE"/>
    <w:multiLevelType w:val="hybridMultilevel"/>
    <w:tmpl w:val="E21AC060"/>
    <w:lvl w:ilvl="0" w:tplc="79DC8AB0">
      <w:numFmt w:val="bullet"/>
      <w:lvlText w:val="•"/>
      <w:lvlJc w:val="left"/>
      <w:pPr>
        <w:ind w:left="720" w:hanging="360"/>
      </w:pPr>
      <w:rPr>
        <w:rFonts w:ascii="Inter-Regular" w:eastAsiaTheme="minorHAnsi" w:hAnsi="Inter-Regular" w:cs="Inter-Regula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E2C66"/>
    <w:multiLevelType w:val="hybridMultilevel"/>
    <w:tmpl w:val="091CD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C51"/>
    <w:multiLevelType w:val="hybridMultilevel"/>
    <w:tmpl w:val="6CD0D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7AB4"/>
    <w:multiLevelType w:val="hybridMultilevel"/>
    <w:tmpl w:val="2AA2F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012F5"/>
    <w:multiLevelType w:val="hybridMultilevel"/>
    <w:tmpl w:val="FDCAB9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E4524"/>
    <w:multiLevelType w:val="hybridMultilevel"/>
    <w:tmpl w:val="926809BA"/>
    <w:lvl w:ilvl="0" w:tplc="70722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C1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6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6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D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6F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4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04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F52D9A"/>
    <w:multiLevelType w:val="hybridMultilevel"/>
    <w:tmpl w:val="4AB45F42"/>
    <w:lvl w:ilvl="0" w:tplc="C418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66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E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2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D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CB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A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8706922">
    <w:abstractNumId w:val="10"/>
  </w:num>
  <w:num w:numId="2" w16cid:durableId="259071288">
    <w:abstractNumId w:val="2"/>
  </w:num>
  <w:num w:numId="3" w16cid:durableId="2038038668">
    <w:abstractNumId w:val="12"/>
  </w:num>
  <w:num w:numId="4" w16cid:durableId="1253704194">
    <w:abstractNumId w:val="4"/>
  </w:num>
  <w:num w:numId="5" w16cid:durableId="1803384606">
    <w:abstractNumId w:val="0"/>
  </w:num>
  <w:num w:numId="6" w16cid:durableId="505098501">
    <w:abstractNumId w:val="5"/>
  </w:num>
  <w:num w:numId="7" w16cid:durableId="948321114">
    <w:abstractNumId w:val="6"/>
  </w:num>
  <w:num w:numId="8" w16cid:durableId="376049309">
    <w:abstractNumId w:val="11"/>
  </w:num>
  <w:num w:numId="9" w16cid:durableId="580792194">
    <w:abstractNumId w:val="7"/>
  </w:num>
  <w:num w:numId="10" w16cid:durableId="350376921">
    <w:abstractNumId w:val="13"/>
  </w:num>
  <w:num w:numId="11" w16cid:durableId="1681199066">
    <w:abstractNumId w:val="9"/>
  </w:num>
  <w:num w:numId="12" w16cid:durableId="957417251">
    <w:abstractNumId w:val="1"/>
  </w:num>
  <w:num w:numId="13" w16cid:durableId="140395005">
    <w:abstractNumId w:val="8"/>
  </w:num>
  <w:num w:numId="14" w16cid:durableId="960113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70"/>
    <w:rsid w:val="00002EB8"/>
    <w:rsid w:val="000726FB"/>
    <w:rsid w:val="000853D8"/>
    <w:rsid w:val="000A18C7"/>
    <w:rsid w:val="000C4D3A"/>
    <w:rsid w:val="000D1432"/>
    <w:rsid w:val="001C6443"/>
    <w:rsid w:val="001D35E4"/>
    <w:rsid w:val="00200A97"/>
    <w:rsid w:val="002613F0"/>
    <w:rsid w:val="00297F0C"/>
    <w:rsid w:val="002B74B1"/>
    <w:rsid w:val="002F0988"/>
    <w:rsid w:val="00307BA8"/>
    <w:rsid w:val="00326B2A"/>
    <w:rsid w:val="003D4F64"/>
    <w:rsid w:val="00402EA9"/>
    <w:rsid w:val="004B196D"/>
    <w:rsid w:val="005A14CE"/>
    <w:rsid w:val="005C4D2F"/>
    <w:rsid w:val="005C7426"/>
    <w:rsid w:val="005C798A"/>
    <w:rsid w:val="005C7DEF"/>
    <w:rsid w:val="005F16D8"/>
    <w:rsid w:val="005F363C"/>
    <w:rsid w:val="0062535C"/>
    <w:rsid w:val="0063377D"/>
    <w:rsid w:val="00657248"/>
    <w:rsid w:val="00680796"/>
    <w:rsid w:val="00732F9E"/>
    <w:rsid w:val="007636D6"/>
    <w:rsid w:val="00787862"/>
    <w:rsid w:val="007D30FA"/>
    <w:rsid w:val="007F304D"/>
    <w:rsid w:val="00813D17"/>
    <w:rsid w:val="00844711"/>
    <w:rsid w:val="008B0B4B"/>
    <w:rsid w:val="008B192D"/>
    <w:rsid w:val="009404F5"/>
    <w:rsid w:val="00A37407"/>
    <w:rsid w:val="00A47D32"/>
    <w:rsid w:val="00A81EA7"/>
    <w:rsid w:val="00AD0AF9"/>
    <w:rsid w:val="00AE4E85"/>
    <w:rsid w:val="00AE601C"/>
    <w:rsid w:val="00B60370"/>
    <w:rsid w:val="00C254F4"/>
    <w:rsid w:val="00CB7EDE"/>
    <w:rsid w:val="00CE5208"/>
    <w:rsid w:val="00D516BE"/>
    <w:rsid w:val="00D9784A"/>
    <w:rsid w:val="00DB1FE7"/>
    <w:rsid w:val="00E44068"/>
    <w:rsid w:val="00E660CE"/>
    <w:rsid w:val="00E779E8"/>
    <w:rsid w:val="00ED1042"/>
    <w:rsid w:val="00F1090D"/>
    <w:rsid w:val="00F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3043"/>
  <w15:chartTrackingRefBased/>
  <w15:docId w15:val="{A5521461-3EB5-4B40-83BB-B74F9015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3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C4D2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Default">
    <w:name w:val="Default"/>
    <w:rsid w:val="00326B2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Inbank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Blauberg</dc:creator>
  <cp:keywords/>
  <dc:description/>
  <cp:lastModifiedBy>info@tedra.ee</cp:lastModifiedBy>
  <cp:revision>3</cp:revision>
  <dcterms:created xsi:type="dcterms:W3CDTF">2024-09-24T10:35:00Z</dcterms:created>
  <dcterms:modified xsi:type="dcterms:W3CDTF">2024-09-24T11:10:00Z</dcterms:modified>
</cp:coreProperties>
</file>